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37" w:rsidRDefault="00694937" w:rsidP="00694937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  <w:r w:rsidRPr="00694937">
        <w:rPr>
          <w:rFonts w:asciiTheme="minorHAnsi" w:eastAsia="Arial" w:hAnsiTheme="minorHAnsi" w:cstheme="minorHAnsi"/>
          <w:b/>
          <w:u w:val="single"/>
          <w:lang w:eastAsia="en-GB"/>
        </w:rPr>
        <w:t xml:space="preserve">Infection control following </w:t>
      </w:r>
      <w:proofErr w:type="spellStart"/>
      <w:r w:rsidRPr="00694937">
        <w:rPr>
          <w:rFonts w:asciiTheme="minorHAnsi" w:eastAsia="Arial" w:hAnsiTheme="minorHAnsi" w:cstheme="minorHAnsi"/>
          <w:b/>
          <w:u w:val="single"/>
          <w:lang w:eastAsia="en-GB"/>
        </w:rPr>
        <w:t>Covid</w:t>
      </w:r>
      <w:proofErr w:type="spellEnd"/>
      <w:r w:rsidRPr="00694937">
        <w:rPr>
          <w:rFonts w:asciiTheme="minorHAnsi" w:eastAsia="Arial" w:hAnsiTheme="minorHAnsi" w:cstheme="minorHAnsi"/>
          <w:b/>
          <w:u w:val="single"/>
          <w:lang w:eastAsia="en-GB"/>
        </w:rPr>
        <w:t xml:space="preserve"> </w:t>
      </w:r>
    </w:p>
    <w:p w:rsidR="004F6661" w:rsidRPr="00694937" w:rsidRDefault="004F6661" w:rsidP="00694937">
      <w:pPr>
        <w:jc w:val="left"/>
        <w:rPr>
          <w:rFonts w:asciiTheme="minorHAnsi" w:eastAsia="Arial" w:hAnsiTheme="minorHAnsi" w:cstheme="minorHAnsi"/>
          <w:b/>
          <w:u w:val="single"/>
          <w:lang w:eastAsia="en-GB"/>
        </w:rPr>
      </w:pP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b/>
          <w:lang w:eastAsia="en-GB"/>
        </w:rPr>
      </w:pPr>
      <w:r w:rsidRPr="00E57941">
        <w:rPr>
          <w:rFonts w:asciiTheme="minorHAnsi" w:eastAsia="Arial" w:hAnsiTheme="minorHAnsi" w:cstheme="minorHAnsi"/>
          <w:b/>
          <w:lang w:eastAsia="en-GB"/>
        </w:rPr>
        <w:t>We will continue to implement our infection control policy, through maintaining high hygiene standards and reducing the chances of infection being spread.</w:t>
      </w: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In addition to this we will:</w:t>
      </w:r>
    </w:p>
    <w:p w:rsidR="00694937" w:rsidRPr="00E57941" w:rsidRDefault="00694937" w:rsidP="00694937">
      <w:pPr>
        <w:pStyle w:val="ListParagraph"/>
        <w:numPr>
          <w:ilvl w:val="0"/>
          <w:numId w:val="2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Implement robust </w:t>
      </w:r>
      <w:r w:rsidR="004F6661" w:rsidRPr="00E57941">
        <w:rPr>
          <w:rFonts w:asciiTheme="minorHAnsi" w:eastAsia="Arial" w:hAnsiTheme="minorHAnsi" w:cstheme="minorHAnsi"/>
          <w:lang w:eastAsia="en-GB"/>
        </w:rPr>
        <w:t>hand washing</w:t>
      </w:r>
      <w:r w:rsidRPr="00E57941">
        <w:rPr>
          <w:rFonts w:asciiTheme="minorHAnsi" w:eastAsia="Arial" w:hAnsiTheme="minorHAnsi" w:cstheme="minorHAnsi"/>
          <w:lang w:eastAsia="en-GB"/>
        </w:rPr>
        <w:t xml:space="preserve"> routines with extra stations, where possible. Hands will be washed thoroughly for 20 seconds with running water and soap, and dried thoroughly, or use alcohol hand rub/sanitiser ensuring that all parts of the hands are covered</w:t>
      </w:r>
    </w:p>
    <w:p w:rsidR="00694937" w:rsidRPr="00E57941" w:rsidRDefault="00694937" w:rsidP="00694937">
      <w:pPr>
        <w:pStyle w:val="ListParagraph"/>
        <w:numPr>
          <w:ilvl w:val="0"/>
          <w:numId w:val="2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Clean hands on arrival at the setting, before and after eating, and after sneezing or coughing</w:t>
      </w:r>
    </w:p>
    <w:p w:rsidR="00694937" w:rsidRPr="00E57941" w:rsidRDefault="00694937" w:rsidP="00694937">
      <w:pPr>
        <w:pStyle w:val="ListParagraph"/>
        <w:numPr>
          <w:ilvl w:val="0"/>
          <w:numId w:val="2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Encourage staff and, where age/stage appropriate, children not to touch their mouth, eyes and nose (consider face washing with children where appropriate)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Ensure good respiratory hygiene - use a tissue or elbow to cough or sneeze and use bins for tissue waste; promoting the ‘catch it, bin it, kill it’ approach for all staff and children 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Ensure that help is available for children who have trouble cleaning their hands independently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Encourage young children to learn and practise these habits through games, songs and repetition</w:t>
      </w:r>
    </w:p>
    <w:p w:rsidR="00694937" w:rsidRPr="00E57941" w:rsidRDefault="004F6661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 xml:space="preserve">Ensure that </w:t>
      </w:r>
      <w:r w:rsidR="00694937" w:rsidRPr="00E57941">
        <w:rPr>
          <w:rFonts w:asciiTheme="minorHAnsi" w:eastAsia="Arial" w:hAnsiTheme="minorHAnsi" w:cstheme="minorHAnsi"/>
          <w:lang w:eastAsia="en-GB"/>
        </w:rPr>
        <w:t>bins for tissues are emptied throughout the day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Clean frequently touched surfaces often using standard products, such as detergents and bleach (including surfaces that children are touching, such as toys, books, tables, chairs, doors, sinks; wiping down toilets after each use, light switches, </w:t>
      </w:r>
      <w:proofErr w:type="spellStart"/>
      <w:r w:rsidRPr="00E57941">
        <w:rPr>
          <w:rFonts w:asciiTheme="minorHAnsi" w:eastAsia="Arial" w:hAnsiTheme="minorHAnsi" w:cstheme="minorHAnsi"/>
          <w:lang w:eastAsia="en-GB"/>
        </w:rPr>
        <w:t>bannisters</w:t>
      </w:r>
      <w:proofErr w:type="spellEnd"/>
      <w:r w:rsidRPr="00E57941">
        <w:rPr>
          <w:rFonts w:asciiTheme="minorHAnsi" w:eastAsia="Arial" w:hAnsiTheme="minorHAnsi" w:cstheme="minorHAnsi"/>
          <w:lang w:eastAsia="en-GB"/>
        </w:rPr>
        <w:t>)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Where possible, ensure spaces are well ventilated using natural ventilation (opening windows) or ventilation units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Prop doors open, where safe to do so (bearing in mind fire safety and safeguarding), to limit use of door handles and aid ventilation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Take steps to ensure symptomatic individuals do not attend nursery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Minimise contact and mixing as much as possible (such as by staggered break/meal times and keeping different rooms and ages of children separate where possible)</w:t>
      </w:r>
    </w:p>
    <w:p w:rsidR="00694937" w:rsidRPr="00E57941" w:rsidRDefault="00694937" w:rsidP="00694937">
      <w:pPr>
        <w:pStyle w:val="ListParagraph"/>
        <w:numPr>
          <w:ilvl w:val="0"/>
          <w:numId w:val="1"/>
        </w:num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>Ensure play equipment is appropriately cleaned between groups of children using it and that multiple groups do not use it simultaneously.</w:t>
      </w: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b/>
          <w:lang w:eastAsia="en-GB"/>
        </w:rPr>
      </w:pP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b/>
          <w:lang w:eastAsia="en-GB"/>
        </w:rPr>
      </w:pP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b/>
          <w:lang w:eastAsia="en-GB"/>
        </w:rPr>
      </w:pP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b/>
          <w:lang w:eastAsia="en-GB"/>
        </w:rPr>
        <w:t>Children’s temperatures</w:t>
      </w:r>
    </w:p>
    <w:p w:rsidR="00694937" w:rsidRPr="00E57941" w:rsidRDefault="00694937" w:rsidP="00694937">
      <w:pPr>
        <w:jc w:val="left"/>
        <w:rPr>
          <w:rFonts w:asciiTheme="minorHAnsi" w:hAnsiTheme="minorHAnsi" w:cstheme="minorHAnsi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Routine testing of </w:t>
      </w:r>
      <w:r w:rsidR="004F6661">
        <w:rPr>
          <w:rFonts w:asciiTheme="minorHAnsi" w:eastAsia="Arial" w:hAnsiTheme="minorHAnsi" w:cstheme="minorHAnsi"/>
          <w:lang w:eastAsia="en-GB"/>
        </w:rPr>
        <w:t xml:space="preserve">children’s temperatures </w:t>
      </w:r>
      <w:proofErr w:type="gramStart"/>
      <w:r w:rsidR="004F6661">
        <w:rPr>
          <w:rFonts w:asciiTheme="minorHAnsi" w:eastAsia="Arial" w:hAnsiTheme="minorHAnsi" w:cstheme="minorHAnsi"/>
          <w:lang w:eastAsia="en-GB"/>
        </w:rPr>
        <w:t xml:space="preserve">will </w:t>
      </w:r>
      <w:r w:rsidRPr="00E57941">
        <w:rPr>
          <w:rFonts w:asciiTheme="minorHAnsi" w:eastAsia="Arial" w:hAnsiTheme="minorHAnsi" w:cstheme="minorHAnsi"/>
          <w:lang w:eastAsia="en-GB"/>
        </w:rPr>
        <w:t xml:space="preserve"> take</w:t>
      </w:r>
      <w:proofErr w:type="gramEnd"/>
      <w:r w:rsidRPr="00E57941">
        <w:rPr>
          <w:rFonts w:asciiTheme="minorHAnsi" w:eastAsia="Arial" w:hAnsiTheme="minorHAnsi" w:cstheme="minorHAnsi"/>
          <w:lang w:eastAsia="en-GB"/>
        </w:rPr>
        <w:t xml:space="preserve"> </w:t>
      </w:r>
      <w:proofErr w:type="spellStart"/>
      <w:r w:rsidRPr="00E57941">
        <w:rPr>
          <w:rFonts w:asciiTheme="minorHAnsi" w:eastAsia="Arial" w:hAnsiTheme="minorHAnsi" w:cstheme="minorHAnsi"/>
          <w:lang w:eastAsia="en-GB"/>
        </w:rPr>
        <w:t>place</w:t>
      </w:r>
      <w:r w:rsidR="004F6661">
        <w:rPr>
          <w:rFonts w:asciiTheme="minorHAnsi" w:eastAsia="Arial" w:hAnsiTheme="minorHAnsi" w:cstheme="minorHAnsi"/>
          <w:lang w:eastAsia="en-GB"/>
        </w:rPr>
        <w:t>each</w:t>
      </w:r>
      <w:proofErr w:type="spellEnd"/>
      <w:r w:rsidR="004F6661">
        <w:rPr>
          <w:rFonts w:asciiTheme="minorHAnsi" w:eastAsia="Arial" w:hAnsiTheme="minorHAnsi" w:cstheme="minorHAnsi"/>
          <w:lang w:eastAsia="en-GB"/>
        </w:rPr>
        <w:t xml:space="preserve"> morning</w:t>
      </w:r>
      <w:r w:rsidRPr="00E57941">
        <w:rPr>
          <w:rFonts w:asciiTheme="minorHAnsi" w:eastAsia="Arial" w:hAnsiTheme="minorHAnsi" w:cstheme="minorHAnsi"/>
          <w:lang w:eastAsia="en-GB"/>
        </w:rPr>
        <w:t>. We remind parents and staff to follow national advice on Covid-19 symptoms. We ask all staff and parents to follow government advice if anyone in their household displays any symptoms.</w:t>
      </w:r>
    </w:p>
    <w:p w:rsidR="00694937" w:rsidRPr="00E57941" w:rsidRDefault="002A45BC" w:rsidP="00694937">
      <w:pPr>
        <w:jc w:val="left"/>
        <w:rPr>
          <w:rFonts w:asciiTheme="minorHAnsi" w:eastAsia="Arial" w:hAnsiTheme="minorHAnsi" w:cstheme="minorHAnsi"/>
          <w:lang w:eastAsia="en-GB"/>
        </w:rPr>
      </w:pPr>
      <w:hyperlink r:id="rId5" w:history="1">
        <w:r w:rsidR="00694937" w:rsidRPr="00E57941">
          <w:rPr>
            <w:rStyle w:val="Hyperlink"/>
            <w:rFonts w:asciiTheme="minorHAnsi" w:eastAsia="Arial" w:hAnsiTheme="minorHAnsi" w:cstheme="minorHAnsi"/>
            <w:lang w:eastAsia="en-GB"/>
          </w:rPr>
          <w:t>https://www.gov.uk/government/publications/covid-19-stay-at-home-guidance/stay-at-home-guidance-for-households-with-possible-coronavirus-covid-19-infection</w:t>
        </w:r>
      </w:hyperlink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  <w:r w:rsidRPr="00E57941">
        <w:rPr>
          <w:rFonts w:asciiTheme="minorHAnsi" w:eastAsia="Arial" w:hAnsiTheme="minorHAnsi" w:cstheme="minorHAnsi"/>
          <w:lang w:eastAsia="en-GB"/>
        </w:rPr>
        <w:t xml:space="preserve">If a child has a high temperature whilst at nursery, parents will be called immediately. The child will be cared for in a separate room from the other children and the staff member will, in these cases, wear a face covering to minimise the spread of infection. </w:t>
      </w: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b/>
          <w:color w:val="002060"/>
          <w:lang w:eastAsia="en-GB"/>
        </w:rPr>
      </w:pPr>
      <w:r w:rsidRPr="00E57941">
        <w:rPr>
          <w:rFonts w:asciiTheme="minorHAnsi" w:eastAsia="Arial" w:hAnsiTheme="minorHAnsi" w:cstheme="minorHAnsi"/>
          <w:b/>
          <w:color w:val="002060"/>
          <w:lang w:eastAsia="en-GB"/>
        </w:rPr>
        <w:lastRenderedPageBreak/>
        <w:t>Vaccine</w:t>
      </w: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  <w:r w:rsidRPr="004F6661">
        <w:rPr>
          <w:rFonts w:asciiTheme="minorHAnsi" w:eastAsia="Arial" w:hAnsiTheme="minorHAnsi" w:cstheme="minorHAnsi"/>
          <w:lang w:eastAsia="en-GB"/>
        </w:rPr>
        <w:t>Vaccines may cause a mild fever in children. This is a common and expected reaction, and isolation is not required unless coronavirus (COVID-19) is suspected.</w:t>
      </w: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b/>
          <w:lang w:eastAsia="en-GB"/>
        </w:rPr>
      </w:pPr>
      <w:r w:rsidRPr="004F6661">
        <w:rPr>
          <w:rFonts w:asciiTheme="minorHAnsi" w:eastAsia="Arial" w:hAnsiTheme="minorHAnsi" w:cstheme="minorHAnsi"/>
          <w:b/>
          <w:lang w:eastAsia="en-GB"/>
        </w:rPr>
        <w:t>Teething</w:t>
      </w: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  <w:r w:rsidRPr="004F6661">
        <w:rPr>
          <w:rFonts w:asciiTheme="minorHAnsi" w:eastAsia="Arial" w:hAnsiTheme="minorHAnsi" w:cstheme="minorHAnsi"/>
          <w:lang w:eastAsia="en-GB"/>
        </w:rPr>
        <w:t>Whilst teething can cause some known side effects such as flushed cheeks and sore gums, NHS guidelines state that fever is not a symptom of teething.</w:t>
      </w: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  <w:r w:rsidRPr="004F6661">
        <w:rPr>
          <w:rFonts w:asciiTheme="minorHAnsi" w:eastAsia="Arial" w:hAnsiTheme="minorHAnsi" w:cstheme="minorHAnsi"/>
          <w:lang w:eastAsia="en-GB"/>
        </w:rPr>
        <w:t>Parents and carers should monitor side effects from a vaccination or teething, and if they are concerned about their child’s health they should seek advice from their GP or NHS 111.</w:t>
      </w: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694937" w:rsidRPr="004F666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  <w:r w:rsidRPr="004F6661">
        <w:rPr>
          <w:rFonts w:asciiTheme="minorHAnsi" w:eastAsia="Arial" w:hAnsiTheme="minorHAnsi" w:cstheme="minorHAnsi"/>
          <w:lang w:eastAsia="en-GB"/>
        </w:rPr>
        <w:t>If coronavirus (COVID-19) is suspected, settings should follow the isolation advice.</w:t>
      </w:r>
    </w:p>
    <w:p w:rsidR="00694937" w:rsidRPr="00E57941" w:rsidRDefault="00694937" w:rsidP="00694937">
      <w:pPr>
        <w:jc w:val="left"/>
        <w:rPr>
          <w:rFonts w:asciiTheme="minorHAnsi" w:eastAsia="Arial" w:hAnsiTheme="minorHAnsi" w:cstheme="minorHAnsi"/>
          <w:lang w:eastAsia="en-GB"/>
        </w:rPr>
      </w:pPr>
    </w:p>
    <w:p w:rsidR="008C4546" w:rsidRDefault="00694937" w:rsidP="00694937">
      <w:r w:rsidRPr="00E57941">
        <w:rPr>
          <w:rFonts w:asciiTheme="minorHAnsi" w:eastAsia="Arial" w:hAnsiTheme="minorHAnsi" w:cstheme="minorHAnsi"/>
          <w:b/>
          <w:lang w:eastAsia="en-GB"/>
        </w:rPr>
        <w:t>Travelling to nursery</w:t>
      </w:r>
      <w:r w:rsidRPr="00E57941">
        <w:rPr>
          <w:rFonts w:asciiTheme="minorHAnsi" w:eastAsia="Arial" w:hAnsiTheme="minorHAnsi" w:cstheme="minorHAnsi"/>
          <w:lang w:eastAsia="en-GB"/>
        </w:rPr>
        <w:t xml:space="preserve"> – Parents, children and young people are encouraged to travel by car, walk or cycle where possible and avoid public transport at peak times. </w:t>
      </w:r>
    </w:p>
    <w:sectPr w:rsidR="008C4546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CF"/>
    <w:multiLevelType w:val="hybridMultilevel"/>
    <w:tmpl w:val="1124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D0D64"/>
    <w:multiLevelType w:val="hybridMultilevel"/>
    <w:tmpl w:val="DD80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937"/>
    <w:rsid w:val="002A45BC"/>
    <w:rsid w:val="004F6661"/>
    <w:rsid w:val="00694937"/>
    <w:rsid w:val="008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3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9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4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>Grizli777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2021-02-22T20:08:00Z</dcterms:created>
  <dcterms:modified xsi:type="dcterms:W3CDTF">2021-02-22T20:08:00Z</dcterms:modified>
</cp:coreProperties>
</file>